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Summer reading task: (Preparation for writing the course work)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1.Read your three chosen texts and make notes on the chosen texts under the following headings: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9" w:right="0" w:hanging="36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Language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Form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Structure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critical analysis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genre/literary tradition/movement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context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6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61"/>
        <w:tblGridChange w:id="0">
          <w:tblGrid>
            <w:gridCol w:w="9461"/>
          </w:tblGrid>
        </w:tblGridChange>
      </w:tblGrid>
      <w:tr>
        <w:trPr>
          <w:cantSplit w:val="0"/>
          <w:trHeight w:val="351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Prose Text choice: (Your choice)</w:t>
            </w:r>
          </w:p>
        </w:tc>
      </w:tr>
      <w:tr>
        <w:trPr>
          <w:cantSplit w:val="0"/>
          <w:trHeight w:val="341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Drama Text choice: ‘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A Streetcar Named Desire’, by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Tennessee Williams </w:t>
            </w:r>
          </w:p>
        </w:tc>
      </w:tr>
      <w:tr>
        <w:trPr>
          <w:cantSplit w:val="0"/>
          <w:trHeight w:val="341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Poetry Text Choice: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'Citizen',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by Claudia Rankine.</w:t>
            </w:r>
          </w:p>
        </w:tc>
      </w:tr>
      <w:tr>
        <w:trPr>
          <w:cantSplit w:val="0"/>
          <w:trHeight w:val="341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Focus/Working titles: (Your title)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the context of your study of a wider range of texts of cultural and literary significance, you will be expected to demonstrate knowledge and understanding of the significance of: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the ways in which writers use and adapt language, form and structure in texts;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the interpretation of texts by different readers, including over time;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how texts relate to literary traditions, movements and genres;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the cultural and contextual influences on readers and writers.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aday3nk55f4v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Take notes on: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Themes: how a theme is treated across periods and genres;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literary tradition;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 aspect of form, structure and language, e.g. use of imagery/ dialogue/narration, across periods and genres;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meanings and effects are created and conveyed in each text;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ways in which each text relates to the contexts in which they are produced and received;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effectiveness of each text for different audiences and purposes, (informed by wide reading).</w:t>
      </w:r>
    </w:p>
    <w:p w:rsidR="00000000" w:rsidDel="00000000" w:rsidP="00000000" w:rsidRDefault="00000000" w:rsidRPr="00000000" w14:paraId="0000001E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2.Identify the following objectives as you read the text.</w:t>
      </w:r>
    </w:p>
    <w:sdt>
      <w:sdtPr>
        <w:lock w:val="contentLocked"/>
        <w:id w:val="-827587120"/>
        <w:tag w:val="goog_rdk_0"/>
      </w:sdtPr>
      <w:sdtContent>
        <w:tbl>
          <w:tblPr>
            <w:tblStyle w:val="Table2"/>
            <w:tblW w:w="9026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504.3333333333333"/>
            <w:gridCol w:w="1504.3333333333333"/>
            <w:gridCol w:w="1504.3333333333333"/>
            <w:gridCol w:w="1504.3333333333333"/>
            <w:gridCol w:w="1504.3333333333333"/>
            <w:gridCol w:w="1504.3333333333333"/>
            <w:tblGridChange w:id="0">
              <w:tblGrid>
                <w:gridCol w:w="1504.3333333333333"/>
                <w:gridCol w:w="1504.3333333333333"/>
                <w:gridCol w:w="1504.3333333333333"/>
                <w:gridCol w:w="1504.3333333333333"/>
                <w:gridCol w:w="1504.3333333333333"/>
                <w:gridCol w:w="1504.3333333333333"/>
              </w:tblGrid>
            </w:tblGridChange>
          </w:tblGrid>
          <w:tr>
            <w:trPr>
              <w:cantSplit w:val="0"/>
              <w:trHeight w:val="5383.56445312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Text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AO1: </w:t>
                </w:r>
                <w:r w:rsidDel="00000000" w:rsidR="00000000" w:rsidRPr="00000000">
                  <w:rPr>
                    <w:rFonts w:ascii="Arial" w:cs="Arial" w:eastAsia="Arial" w:hAnsi="Arial"/>
                    <w:b w:val="1"/>
                    <w:sz w:val="14"/>
                    <w:szCs w:val="14"/>
                    <w:rtl w:val="0"/>
                  </w:rPr>
                  <w:t xml:space="preserve">Key concepts and themes explored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1">
                <w:pPr>
                  <w:widowControl w:val="0"/>
                  <w:spacing w:after="0" w:line="240" w:lineRule="auto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tbl>
                <w:tblPr>
                  <w:tblStyle w:val="Table3"/>
                  <w:tblW w:w="915.0" w:type="dxa"/>
                  <w:jc w:val="left"/>
                  <w:tbl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  <w:insideH w:color="000000" w:space="0" w:sz="0" w:val="nil"/>
                    <w:insideV w:color="000000" w:space="0" w:sz="0" w:val="nil"/>
                  </w:tblBorders>
                  <w:tblLayout w:type="fixed"/>
                  <w:tblLook w:val="0600"/>
                </w:tblPr>
                <w:tblGrid>
                  <w:gridCol w:w="915"/>
                  <w:tblGridChange w:id="0">
                    <w:tblGrid>
                      <w:gridCol w:w="915"/>
                    </w:tblGrid>
                  </w:tblGridChange>
                </w:tblGrid>
                <w:tr>
                  <w:trPr>
                    <w:cantSplit w:val="0"/>
                    <w:trHeight w:val="270" w:hRule="atLeast"/>
                    <w:tblHeader w:val="0"/>
                  </w:trPr>
                  <w:tc>
                    <w:tcPr>
                      <w:tcBorders>
                        <w:top w:color="000000" w:space="0" w:sz="0" w:val="nil"/>
                        <w:left w:color="000000" w:space="0" w:sz="0" w:val="nil"/>
                        <w:bottom w:color="000000" w:space="0" w:sz="0" w:val="nil"/>
                        <w:right w:color="000000" w:space="0" w:sz="0" w:val="nil"/>
                      </w:tcBorders>
                      <w:tcMar>
                        <w:top w:w="0.0" w:type="dxa"/>
                        <w:left w:w="180.0" w:type="dxa"/>
                        <w:bottom w:w="0.0" w:type="dxa"/>
                        <w:right w:w="180.0" w:type="dxa"/>
                      </w:tcMar>
                      <w:vAlign w:val="top"/>
                    </w:tcPr>
                    <w:p w:rsidR="00000000" w:rsidDel="00000000" w:rsidP="00000000" w:rsidRDefault="00000000" w:rsidRPr="00000000" w14:paraId="00000022">
                      <w:pPr>
                        <w:widowControl w:val="0"/>
                        <w:spacing w:after="240" w:before="240" w:line="240" w:lineRule="auto"/>
                        <w:jc w:val="left"/>
                        <w:rPr>
                          <w:b w:val="1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b w:val="1"/>
                          <w:sz w:val="20"/>
                          <w:szCs w:val="20"/>
                          <w:rtl w:val="0"/>
                        </w:rPr>
                        <w:t xml:space="preserve">AO2:</w:t>
                      </w:r>
                    </w:p>
                  </w:tc>
                </w:tr>
              </w:tbl>
              <w:p w:rsidR="00000000" w:rsidDel="00000000" w:rsidP="00000000" w:rsidRDefault="00000000" w:rsidRPr="00000000" w14:paraId="0000002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4"/>
                    <w:szCs w:val="14"/>
                    <w:rtl w:val="0"/>
                  </w:rPr>
                  <w:t xml:space="preserve">Examples of ways in which language, form and structure shape meanings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tcMar>
                  <w:top w:w="0.0" w:type="dxa"/>
                  <w:left w:w="180.0" w:type="dxa"/>
                  <w:bottom w:w="0.0" w:type="dxa"/>
                  <w:right w:w="180.0" w:type="dxa"/>
                </w:tcMar>
                <w:vAlign w:val="top"/>
              </w:tcPr>
              <w:p w:rsidR="00000000" w:rsidDel="00000000" w:rsidP="00000000" w:rsidRDefault="00000000" w:rsidRPr="00000000" w14:paraId="00000024">
                <w:pPr>
                  <w:widowControl w:val="0"/>
                  <w:spacing w:after="240" w:before="240" w:line="240" w:lineRule="auto"/>
                  <w:jc w:val="center"/>
                  <w:rPr>
                    <w:b w:val="1"/>
                    <w:sz w:val="14"/>
                    <w:szCs w:val="14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AO3:</w:t>
                </w:r>
                <w:r w:rsidDel="00000000" w:rsidR="00000000" w:rsidRPr="00000000">
                  <w:rPr>
                    <w:b w:val="1"/>
                    <w:sz w:val="14"/>
                    <w:szCs w:val="14"/>
                    <w:rtl w:val="0"/>
                  </w:rPr>
                  <w:t xml:space="preserve"> Significance/influence of the contexts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5">
                <w:pPr>
                  <w:widowControl w:val="0"/>
                  <w:spacing w:after="0" w:line="240" w:lineRule="auto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tbl>
                <w:tblPr>
                  <w:tblStyle w:val="Table4"/>
                  <w:tblW w:w="915.0" w:type="dxa"/>
                  <w:jc w:val="left"/>
                  <w:tbl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  <w:insideH w:color="000000" w:space="0" w:sz="0" w:val="nil"/>
                    <w:insideV w:color="000000" w:space="0" w:sz="0" w:val="nil"/>
                  </w:tblBorders>
                  <w:tblLayout w:type="fixed"/>
                  <w:tblLook w:val="0600"/>
                </w:tblPr>
                <w:tblGrid>
                  <w:gridCol w:w="915"/>
                  <w:tblGridChange w:id="0">
                    <w:tblGrid>
                      <w:gridCol w:w="915"/>
                    </w:tblGrid>
                  </w:tblGridChange>
                </w:tblGrid>
                <w:tr>
                  <w:trPr>
                    <w:cantSplit w:val="0"/>
                    <w:trHeight w:val="270" w:hRule="atLeast"/>
                    <w:tblHeader w:val="0"/>
                  </w:trPr>
                  <w:tc>
                    <w:tcPr>
                      <w:tcBorders>
                        <w:top w:color="000000" w:space="0" w:sz="0" w:val="nil"/>
                        <w:left w:color="000000" w:space="0" w:sz="0" w:val="nil"/>
                        <w:bottom w:color="000000" w:space="0" w:sz="0" w:val="nil"/>
                        <w:right w:color="000000" w:space="0" w:sz="0" w:val="nil"/>
                      </w:tcBorders>
                      <w:tcMar>
                        <w:top w:w="0.0" w:type="dxa"/>
                        <w:left w:w="180.0" w:type="dxa"/>
                        <w:bottom w:w="0.0" w:type="dxa"/>
                        <w:right w:w="180.0" w:type="dxa"/>
                      </w:tcMar>
                      <w:vAlign w:val="top"/>
                    </w:tcPr>
                    <w:p w:rsidR="00000000" w:rsidDel="00000000" w:rsidP="00000000" w:rsidRDefault="00000000" w:rsidRPr="00000000" w14:paraId="00000026">
                      <w:pPr>
                        <w:widowControl w:val="0"/>
                        <w:spacing w:after="240" w:before="240" w:line="240" w:lineRule="auto"/>
                        <w:jc w:val="center"/>
                        <w:rPr>
                          <w:b w:val="1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b w:val="1"/>
                          <w:sz w:val="20"/>
                          <w:szCs w:val="20"/>
                          <w:rtl w:val="0"/>
                        </w:rPr>
                        <w:t xml:space="preserve">AO4:</w:t>
                      </w:r>
                    </w:p>
                  </w:tc>
                </w:tr>
              </w:tbl>
              <w:p w:rsidR="00000000" w:rsidDel="00000000" w:rsidP="00000000" w:rsidRDefault="00000000" w:rsidRPr="00000000" w14:paraId="0000002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connections between texts.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8">
                <w:pPr>
                  <w:widowControl w:val="0"/>
                  <w:spacing w:after="0" w:line="240" w:lineRule="auto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tbl>
                <w:tblPr>
                  <w:tblStyle w:val="Table5"/>
                  <w:tblW w:w="1290.0" w:type="dxa"/>
                  <w:jc w:val="left"/>
                  <w:tbl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  <w:insideH w:color="000000" w:space="0" w:sz="0" w:val="nil"/>
                    <w:insideV w:color="000000" w:space="0" w:sz="0" w:val="nil"/>
                  </w:tblBorders>
                  <w:tblLayout w:type="fixed"/>
                  <w:tblLook w:val="0600"/>
                </w:tblPr>
                <w:tblGrid>
                  <w:gridCol w:w="1290"/>
                  <w:tblGridChange w:id="0">
                    <w:tblGrid>
                      <w:gridCol w:w="1290"/>
                    </w:tblGrid>
                  </w:tblGridChange>
                </w:tblGrid>
                <w:tr>
                  <w:trPr>
                    <w:cantSplit w:val="0"/>
                    <w:trHeight w:val="1170" w:hRule="atLeast"/>
                    <w:tblHeader w:val="0"/>
                  </w:trPr>
                  <w:tc>
                    <w:tcPr>
                      <w:tcBorders>
                        <w:top w:color="000000" w:space="0" w:sz="0" w:val="nil"/>
                        <w:left w:color="000000" w:space="0" w:sz="0" w:val="nil"/>
                        <w:bottom w:color="000000" w:space="0" w:sz="0" w:val="nil"/>
                        <w:right w:color="000000" w:space="0" w:sz="0" w:val="nil"/>
                      </w:tcBorders>
                      <w:tcMar>
                        <w:top w:w="0.0" w:type="dxa"/>
                        <w:left w:w="180.0" w:type="dxa"/>
                        <w:bottom w:w="0.0" w:type="dxa"/>
                        <w:right w:w="180.0" w:type="dxa"/>
                      </w:tcMar>
                      <w:vAlign w:val="top"/>
                    </w:tcPr>
                    <w:p w:rsidR="00000000" w:rsidDel="00000000" w:rsidP="00000000" w:rsidRDefault="00000000" w:rsidRPr="00000000" w14:paraId="00000029">
                      <w:pPr>
                        <w:widowControl w:val="0"/>
                        <w:spacing w:after="240" w:before="240" w:line="240" w:lineRule="auto"/>
                        <w:jc w:val="center"/>
                        <w:rPr>
                          <w:b w:val="1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b w:val="1"/>
                          <w:sz w:val="20"/>
                          <w:szCs w:val="20"/>
                          <w:rtl w:val="0"/>
                        </w:rPr>
                        <w:t xml:space="preserve">AO5:</w:t>
                      </w:r>
                    </w:p>
                    <w:p w:rsidR="00000000" w:rsidDel="00000000" w:rsidP="00000000" w:rsidRDefault="00000000" w:rsidRPr="00000000" w14:paraId="0000002A">
                      <w:pPr>
                        <w:widowControl w:val="0"/>
                        <w:spacing w:after="240" w:before="240" w:line="240" w:lineRule="auto"/>
                        <w:jc w:val="center"/>
                        <w:rPr>
                          <w:b w:val="1"/>
                          <w:sz w:val="14"/>
                          <w:szCs w:val="14"/>
                        </w:rPr>
                      </w:pPr>
                      <w:r w:rsidDel="00000000" w:rsidR="00000000" w:rsidRPr="00000000">
                        <w:rPr>
                          <w:b w:val="1"/>
                          <w:sz w:val="14"/>
                          <w:szCs w:val="14"/>
                          <w:rtl w:val="0"/>
                        </w:rPr>
                        <w:t xml:space="preserve">Different readings or ways of reading the texts.</w:t>
                      </w:r>
                    </w:p>
                    <w:p w:rsidR="00000000" w:rsidDel="00000000" w:rsidP="00000000" w:rsidRDefault="00000000" w:rsidRPr="00000000" w14:paraId="0000002B">
                      <w:pPr>
                        <w:widowControl w:val="0"/>
                        <w:spacing w:after="240" w:before="240" w:line="240" w:lineRule="auto"/>
                        <w:jc w:val="center"/>
                        <w:rPr>
                          <w:b w:val="1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b w:val="1"/>
                          <w:sz w:val="20"/>
                          <w:szCs w:val="20"/>
                          <w:rtl w:val="0"/>
                        </w:rPr>
                        <w:t xml:space="preserve"> </w:t>
                      </w:r>
                    </w:p>
                  </w:tc>
                </w:tr>
              </w:tbl>
              <w:p w:rsidR="00000000" w:rsidDel="00000000" w:rsidP="00000000" w:rsidRDefault="00000000" w:rsidRPr="00000000" w14:paraId="0000002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i w:val="1"/>
                    <w:sz w:val="16"/>
                    <w:szCs w:val="16"/>
                    <w:rtl w:val="0"/>
                  </w:rPr>
                  <w:t xml:space="preserve">Look at 3 or more published journals or academic papers written about your selected texts and topic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Novel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3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*You will submit and discuss your notes with your English teachers in September.</w:t>
      </w:r>
    </w:p>
    <w:p w:rsidR="00000000" w:rsidDel="00000000" w:rsidP="00000000" w:rsidRDefault="00000000" w:rsidRPr="00000000" w14:paraId="00000035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440" w:right="144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drawing>
        <wp:inline distB="0" distT="0" distL="0" distR="0">
          <wp:extent cx="742950" cy="742950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42950" cy="7429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English Literature:  Year 13        </w:t>
      <w:tab/>
      <w:t xml:space="preserve">     Summer Task</w:t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o"/>
      <w:lvlJc w:val="left"/>
      <w:pPr>
        <w:ind w:left="1069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 Gothic" w:cs="Century Gothic" w:eastAsia="Century Gothic" w:hAnsi="Century Gothic"/>
        <w:sz w:val="22"/>
        <w:szCs w:val="22"/>
        <w:lang w:val="en_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20027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 w:customStyle="1">
    <w:name w:val="Default"/>
    <w:rsid w:val="00200278"/>
    <w:pPr>
      <w:autoSpaceDE w:val="0"/>
      <w:autoSpaceDN w:val="0"/>
      <w:adjustRightInd w:val="0"/>
      <w:spacing w:after="0" w:line="240" w:lineRule="auto"/>
    </w:pPr>
    <w:rPr>
      <w:rFonts w:ascii="Calibri" w:cs="Calibri" w:hAnsi="Calibri" w:eastAsiaTheme="minorEastAsia"/>
      <w:color w:val="000000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 w:val="1"/>
    <w:rsid w:val="001578B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578BF"/>
  </w:style>
  <w:style w:type="paragraph" w:styleId="Footer">
    <w:name w:val="footer"/>
    <w:basedOn w:val="Normal"/>
    <w:link w:val="FooterChar"/>
    <w:uiPriority w:val="99"/>
    <w:unhideWhenUsed w:val="1"/>
    <w:rsid w:val="001578BF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578BF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1578BF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1578BF"/>
    <w:rPr>
      <w:rFonts w:ascii="Tahoma" w:cs="Tahoma" w:hAnsi="Tahoma"/>
      <w:sz w:val="16"/>
      <w:szCs w:val="16"/>
    </w:rPr>
  </w:style>
  <w:style w:type="paragraph" w:styleId="ListParagraph">
    <w:name w:val="List Paragraph"/>
    <w:basedOn w:val="Normal"/>
    <w:uiPriority w:val="34"/>
    <w:qFormat w:val="1"/>
    <w:rsid w:val="0072637D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xIvMuadcrTBME7k/EGie6Y+nvA==">CgMxLjAaHwoBMBIaChgICVIUChJ0YWJsZS5qenE4ajR1Z3V3Y20yDmguYWRheTNuazU1ZjR2OAByITFCWU9PVjg0MHZQUkVYb2hFVjhpSm1lZXdRdDlSUHVZLQ==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2021-06-25T11:12:00Z</dcterms:created>
  <dc:creator>Cripps Julia</dc:creator>
</cp:coreProperties>
</file>