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477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8"/>
        <w:gridCol w:w="952"/>
        <w:gridCol w:w="1709"/>
        <w:gridCol w:w="1782"/>
        <w:gridCol w:w="1195"/>
        <w:gridCol w:w="1549"/>
        <w:gridCol w:w="3412"/>
        <w:gridCol w:w="3686"/>
        <w:gridCol w:w="2835"/>
        <w:gridCol w:w="3969"/>
        <w:tblGridChange w:id="0">
          <w:tblGrid>
            <w:gridCol w:w="1388"/>
            <w:gridCol w:w="952"/>
            <w:gridCol w:w="1709"/>
            <w:gridCol w:w="1782"/>
            <w:gridCol w:w="1195"/>
            <w:gridCol w:w="1549"/>
            <w:gridCol w:w="3412"/>
            <w:gridCol w:w="3686"/>
            <w:gridCol w:w="2835"/>
            <w:gridCol w:w="3969"/>
          </w:tblGrid>
        </w:tblGridChange>
      </w:tblGrid>
      <w:tr>
        <w:trPr>
          <w:cantSplit w:val="0"/>
          <w:trHeight w:val="203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6flic8it4hn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Number of firms in the market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Degree of product differentiation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Barriers to Entry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Degree of control over pricing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Level of contestability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Advantages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Disadvantages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Examples of the type of market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692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Possible Government Intervention</w:t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Contestable Market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Perfect Competition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Monopolistic Competition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Oligopoly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Monopoly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Natural Monopoly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The Spectrum of Market Structures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336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336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3675"/>
  </w:style>
  <w:style w:type="paragraph" w:styleId="Footer">
    <w:name w:val="footer"/>
    <w:basedOn w:val="Normal"/>
    <w:link w:val="FooterChar"/>
    <w:uiPriority w:val="99"/>
    <w:unhideWhenUsed w:val="1"/>
    <w:rsid w:val="00B336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36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lt0IFvjM8RZAr2EBxRmEDCm2g==">CgMxLjAyDmguNmZsaWM4aXQ0aG52OAByITFVTWNYcU1QXzNxMnZwczNqeTlnMEIwdlhNZXVPNG5nVw==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2025-05-20T08:48:00Z</dcterms:created>
  <dc:creator>Holmes Jason</dc:creator>
</cp:coreProperties>
</file>